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pStyle w:val="PO151"/>
        <w:jc w:val="both"/>
        <w:rPr>
          <w:sz w:val="20"/>
          <w:szCs w:val="20"/>
          <w:rFonts w:ascii="Meiryo UI" w:eastAsia="Meiryo UI" w:hAnsi="Meiryo UI" w:cs="Meiryo UI"/>
        </w:rPr>
      </w:pPr>
      <w:r>
        <w:rPr>
          <w:sz w:val="20"/>
          <w:szCs w:val="20"/>
          <w:rFonts w:ascii="Meiryo UI" w:eastAsia="Meiryo UI" w:hAnsi="Meiryo UI" w:cs="Meiryo UI"/>
        </w:rPr>
        <w:t>入力チェック方法を以下に示す。</w:t>
      </w:r>
    </w:p>
    <w:p>
      <w:pPr>
        <w:pStyle w:val="PO151"/>
        <w:numPr>
          <w:ilvl w:val="0"/>
          <w:numId w:val="0"/>
        </w:numPr>
        <w:jc w:val="both"/>
        <w:ind w:left="0" w:right="0" w:firstLine="0"/>
        <w:rPr>
          <w:sz w:val="20"/>
          <w:szCs w:val="20"/>
          <w:rFonts w:ascii="Meiryo UI" w:eastAsia="Meiryo UI" w:hAnsi="Meiryo UI" w:cs="Meiryo UI"/>
        </w:rPr>
      </w:pPr>
      <w:r>
        <w:rPr>
          <w:sz w:val="20"/>
          <w:szCs w:val="20"/>
          <w:rFonts w:ascii="Meiryo UI" w:eastAsia="Meiryo UI" w:hAnsi="Meiryo UI" w:cs="Meiryo UI"/>
          <w:lang w:eastAsia="ja-JP"/>
        </w:rPr>
        <w:t>１．</w:t>
      </w:r>
      <w:r>
        <w:rPr>
          <w:sz w:val="20"/>
          <w:szCs w:val="20"/>
          <w:rFonts w:ascii="Meiryo UI" w:eastAsia="Meiryo UI" w:hAnsi="Meiryo UI" w:cs="Meiryo UI"/>
        </w:rPr>
        <w:t>何も入力せずにリターンキーを入力した場合はメニューに戻る。</w:t>
      </w:r>
    </w:p>
    <w:p>
      <w:pPr>
        <w:pStyle w:val="PO151"/>
        <w:numPr>
          <w:ilvl w:val="0"/>
          <w:numId w:val="0"/>
        </w:numPr>
        <w:jc w:val="both"/>
        <w:ind w:left="0" w:right="0" w:firstLine="0"/>
        <w:rPr>
          <w:sz w:val="20"/>
          <w:szCs w:val="20"/>
          <w:rFonts w:ascii="Meiryo UI" w:eastAsia="Meiryo UI" w:hAnsi="Meiryo UI" w:cs="Meiryo UI"/>
        </w:rPr>
      </w:pPr>
      <w:r>
        <w:rPr>
          <w:sz w:val="20"/>
          <w:szCs w:val="20"/>
          <w:rFonts w:ascii="Meiryo UI" w:eastAsia="Meiryo UI" w:hAnsi="Meiryo UI" w:cs="Meiryo UI"/>
          <w:lang w:eastAsia="ja-JP"/>
        </w:rPr>
        <w:t>２．</w:t>
      </w:r>
      <w:r>
        <w:rPr>
          <w:sz w:val="20"/>
          <w:szCs w:val="20"/>
          <w:rFonts w:ascii="Meiryo UI" w:eastAsia="Meiryo UI" w:hAnsi="Meiryo UI" w:cs="Meiryo UI"/>
        </w:rPr>
        <w:t>各項目の入力最大文字数は50バイトとする。50バイトを超えた場合はエラーを表示しメニューに戻る。</w:t>
      </w:r>
    </w:p>
    <w:p>
      <w:pPr>
        <w:pStyle w:val="PO151"/>
        <w:numPr>
          <w:ilvl w:val="0"/>
          <w:numId w:val="0"/>
        </w:numPr>
        <w:jc w:val="both"/>
        <w:ind w:left="0" w:right="0" w:firstLine="0"/>
        <w:rPr>
          <w:sz w:val="20"/>
          <w:szCs w:val="20"/>
          <w:rFonts w:ascii="Meiryo UI" w:eastAsia="Meiryo UI" w:hAnsi="Meiryo UI" w:cs="Meiryo UI"/>
        </w:rPr>
      </w:pPr>
      <w:r>
        <w:rPr>
          <w:sz w:val="20"/>
          <w:szCs w:val="20"/>
          <w:rFonts w:ascii="Meiryo UI" w:eastAsia="Meiryo UI" w:hAnsi="Meiryo UI" w:cs="Meiryo UI"/>
          <w:lang w:eastAsia="ja-JP"/>
        </w:rPr>
        <w:t>３．</w:t>
      </w:r>
      <w:r>
        <w:rPr>
          <w:sz w:val="20"/>
          <w:szCs w:val="20"/>
          <w:rFonts w:ascii="Meiryo UI" w:eastAsia="Meiryo UI" w:hAnsi="Meiryo UI" w:cs="Meiryo UI"/>
        </w:rPr>
        <w:t>電話番号入力後に「これで登録しますか？」等の確認メッセージを表示し、Y(小文字でも可)が入力された場</w:t>
      </w:r>
      <w:r>
        <w:rPr>
          <w:sz w:val="20"/>
          <w:szCs w:val="20"/>
          <w:rFonts w:ascii="Meiryo UI" w:eastAsia="Meiryo UI" w:hAnsi="Meiryo UI" w:cs="Meiryo UI"/>
        </w:rPr>
        <w:t>合のみ登録を行う。</w:t>
      </w:r>
    </w:p>
    <w:p>
      <w:pPr>
        <w:numPr>
          <w:ilvl w:val="0"/>
          <w:numId w:val="0"/>
        </w:numPr>
        <w:jc w:val="both"/>
        <w:ind w:left="0" w:right="0" w:firstLine="0"/>
        <w:rPr>
          <w:sz w:val="20"/>
          <w:szCs w:val="20"/>
          <w:rFonts w:ascii="Meiryo UI" w:eastAsia="Meiryo UI" w:hAnsi="Meiryo UI" w:cs="Meiryo UI"/>
        </w:rPr>
      </w:pPr>
      <w:r>
        <w:rPr>
          <w:sz w:val="20"/>
          <w:szCs w:val="20"/>
          <w:rFonts w:ascii="Meiryo UI" w:eastAsia="Meiryo UI" w:hAnsi="Meiryo UI" w:cs="Meiryo UI"/>
          <w:lang w:eastAsia="ja-JP"/>
        </w:rPr>
        <w:t>４．</w:t>
      </w:r>
      <w:r>
        <w:rPr>
          <w:sz w:val="20"/>
          <w:szCs w:val="20"/>
          <w:rFonts w:ascii="Meiryo UI" w:eastAsia="Meiryo UI" w:hAnsi="Meiryo UI" w:cs="Meiryo UI"/>
        </w:rPr>
        <w:t>登録件数が100件を超えた場合はエラーを表示しメニューに戻る。</w:t>
      </w:r>
    </w:p>
    <w:p>
      <w:pPr>
        <w:spacing w:lineRule="auto" w:line="259"/>
        <w:rPr>
          <w:color w:val="auto"/>
          <w:sz w:val="20"/>
          <w:szCs w:val="20"/>
          <w:rFonts w:ascii="Yu Gothic" w:eastAsia="Yu Gothic" w:hAnsi="Yu Gothic" w:cs="Yu Gothic"/>
          <w:lang w:eastAsia="ja-JP"/>
        </w:rPr>
      </w:pPr>
      <w:r>
        <w:rPr>
          <w:sz w:val="20"/>
        </w:rPr>
        <w:drawing>
          <wp:inline distT="0" distB="0" distL="0" distR="0">
            <wp:extent cx="5400040" cy="4559300"/>
            <wp:effectExtent l="0" t="0" r="0" b="0"/>
            <wp:docPr id="14" name="図 3" descr="アドレス帳 - アクティビティ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/Users/owner/AppData/Roaming/PolarisOffice/ETemp/10000_8475520/fImage75150124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559935"/>
                    </a:xfrm>
                    <a:prstGeom prst="rect"/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Rule="auto" w:line="259"/>
        <w:rPr>
          <w:sz w:val="20"/>
          <w:szCs w:val="20"/>
          <w:lang w:eastAsia="ja-JP"/>
        </w:rPr>
      </w:pPr>
    </w:p>
    <w:p>
      <w:pPr>
        <w:spacing w:lineRule="auto" w:line="259"/>
        <w:rPr>
          <w:color w:val="auto"/>
          <w:sz w:val="20"/>
          <w:szCs w:val="20"/>
          <w:rFonts w:ascii="Yu Gothic" w:eastAsia="Yu Gothic" w:hAnsi="Yu Gothic" w:cs="Yu Gothic"/>
        </w:rPr>
      </w:pPr>
      <w:r>
        <w:rPr>
          <w:sz w:val="20"/>
        </w:rPr>
        <w:drawing>
          <wp:inline distT="0" distB="0" distL="0" distR="0">
            <wp:extent cx="5669280" cy="5356860"/>
            <wp:effectExtent l="0" t="0" r="0" b="0"/>
            <wp:docPr id="1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/Users/owner/AppData/Roaming/PolarisOffice/ETemp/10000_8475520/fImage18276114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915" cy="535749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sectPr>
      <w15:footnoteColumns w:val="1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hybridMultilevel"/>
    <w:nsid w:val="2F000000"/>
    <w:tmpl w:val="1F002411"/>
    <w:lvl w:ilvl="0">
      <w:lvlJc w:val="left"/>
      <w:numFmt w:val="bullet"/>
      <w:start w:val="1"/>
      <w:suff w:val="tab"/>
      <w:pPr>
        <w:ind w:left="1470" w:hanging="420"/>
        <w:rPr/>
      </w:pPr>
      <w:rPr>
        <w:rFonts w:ascii="Yu Gothic" w:eastAsia="Yu Gothic" w:hAnsi="Yu Gothic" w:cs="Yu Gothic"/>
      </w:rPr>
      <w:lvlText w:val="l"/>
    </w:lvl>
    <w:lvl w:ilvl="1">
      <w:lvlJc w:val="left"/>
      <w:numFmt w:val="bullet"/>
      <w:start w:val="1"/>
      <w:suff w:val="tab"/>
      <w:pPr>
        <w:ind w:left="1890" w:hanging="420"/>
        <w:rPr/>
      </w:pPr>
      <w:rPr>
        <w:rFonts w:ascii="Yu Gothic" w:eastAsia="Yu Gothic" w:hAnsi="Yu Gothic" w:cs="Yu Gothic"/>
      </w:rPr>
      <w:lvlText w:val="Ø"/>
    </w:lvl>
    <w:lvl w:ilvl="2">
      <w:lvlJc w:val="left"/>
      <w:numFmt w:val="bullet"/>
      <w:start w:val="1"/>
      <w:suff w:val="tab"/>
      <w:pPr>
        <w:ind w:left="2310" w:hanging="420"/>
        <w:rPr/>
      </w:pPr>
      <w:rPr>
        <w:rFonts w:ascii="Yu Gothic" w:eastAsia="Yu Gothic" w:hAnsi="Yu Gothic" w:cs="Yu Gothic"/>
      </w:rPr>
      <w:lvlText w:val="²"/>
    </w:lvl>
    <w:lvl w:ilvl="3">
      <w:lvlJc w:val="left"/>
      <w:numFmt w:val="bullet"/>
      <w:start w:val="1"/>
      <w:suff w:val="tab"/>
      <w:pPr>
        <w:ind w:left="2730" w:hanging="420"/>
        <w:rPr/>
      </w:pPr>
      <w:rPr>
        <w:rFonts w:ascii="Yu Gothic" w:eastAsia="Yu Gothic" w:hAnsi="Yu Gothic" w:cs="Yu Gothic"/>
      </w:rPr>
      <w:lvlText w:val="l"/>
    </w:lvl>
    <w:lvl w:ilvl="4">
      <w:lvlJc w:val="left"/>
      <w:numFmt w:val="bullet"/>
      <w:start w:val="1"/>
      <w:suff w:val="tab"/>
      <w:pPr>
        <w:ind w:left="3150" w:hanging="420"/>
        <w:rPr/>
      </w:pPr>
      <w:rPr>
        <w:rFonts w:ascii="Yu Gothic" w:eastAsia="Yu Gothic" w:hAnsi="Yu Gothic" w:cs="Yu Gothic"/>
      </w:rPr>
      <w:lvlText w:val="Ø"/>
    </w:lvl>
    <w:lvl w:ilvl="5">
      <w:lvlJc w:val="left"/>
      <w:numFmt w:val="bullet"/>
      <w:start w:val="1"/>
      <w:suff w:val="tab"/>
      <w:pPr>
        <w:ind w:left="3570" w:hanging="420"/>
        <w:rPr/>
      </w:pPr>
      <w:rPr>
        <w:rFonts w:ascii="Yu Gothic" w:eastAsia="Yu Gothic" w:hAnsi="Yu Gothic" w:cs="Yu Gothic"/>
      </w:rPr>
      <w:lvlText w:val="²"/>
    </w:lvl>
    <w:lvl w:ilvl="6">
      <w:lvlJc w:val="left"/>
      <w:numFmt w:val="bullet"/>
      <w:start w:val="1"/>
      <w:suff w:val="tab"/>
      <w:pPr>
        <w:ind w:left="3990" w:hanging="420"/>
        <w:rPr/>
      </w:pPr>
      <w:rPr>
        <w:rFonts w:ascii="Yu Gothic" w:eastAsia="Yu Gothic" w:hAnsi="Yu Gothic" w:cs="Yu Gothic"/>
      </w:rPr>
      <w:lvlText w:val="l"/>
    </w:lvl>
    <w:lvl w:ilvl="7">
      <w:lvlJc w:val="left"/>
      <w:numFmt w:val="bullet"/>
      <w:start w:val="1"/>
      <w:suff w:val="tab"/>
      <w:pPr>
        <w:ind w:left="4410" w:hanging="420"/>
        <w:rPr/>
      </w:pPr>
      <w:rPr>
        <w:rFonts w:ascii="Yu Gothic" w:eastAsia="Yu Gothic" w:hAnsi="Yu Gothic" w:cs="Yu Gothic"/>
      </w:rPr>
      <w:lvlText w:val="Ø"/>
    </w:lvl>
    <w:lvl w:ilvl="8">
      <w:lvlJc w:val="left"/>
      <w:numFmt w:val="bullet"/>
      <w:start w:val="1"/>
      <w:suff w:val="tab"/>
      <w:pPr>
        <w:ind w:left="4830" w:hanging="420"/>
        <w:rPr/>
      </w:pPr>
      <w:rPr>
        <w:rFonts w:ascii="Yu Gothic" w:eastAsia="Yu Gothic" w:hAnsi="Yu Gothic" w:cs="Yu Gothic"/>
      </w:rPr>
      <w:lvlText w:val="²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0"/>
        <w:szCs w:val="20"/>
      </w:rPr>
    </w:rPrDefault>
  </w:docDefaults>
  <w:style w:default="1" w:styleId="PO1" w:type="paragraph">
    <w:name w:val="Normal"/>
    <w:qFormat/>
    <w:pPr>
      <w:jc w:val="both"/>
      <w:spacing w:lineRule="auto" w:line="259"/>
      <w:rPr/>
      <w:autoSpaceDE w:val="0"/>
      <w:autoSpaceDN w:val="0"/>
    </w:pPr>
    <w:rPr>
      <w:color w:val="auto"/>
      <w:sz w:val="20"/>
      <w:szCs w:val="20"/>
      <w:rFonts w:ascii="Yu Gothic" w:eastAsia="Yu Gothic" w:hAnsi="Yu Gothic" w:cs="Yu Gothic"/>
    </w:rPr>
  </w:style>
  <w:style w:default="1" w:styleId="PO2" w:type="character">
    <w:name w:val="Default Paragraph Font"/>
    <w:next w:val="PO1"/>
    <w:qFormat/>
    <w:semiHidden/>
    <w:unhideWhenUsed/>
    <w:rPr>
      <w:color w:val="auto"/>
      <w:sz w:val="20"/>
      <w:szCs w:val="20"/>
    </w:rPr>
  </w:style>
  <w:style w:default="1" w:styleId="PO3" w:type="table">
    <w:name w:val="Normal Table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semiHidden/>
    <w:unhideWhenUsed/>
  </w:style>
  <w:style w:styleId="PO10" w:type="paragraph">
    <w:name w:val="heading 4"/>
    <w:basedOn w:val="PO1"/>
    <w:next w:val="PO1"/>
    <w:qFormat/>
    <w:pPr>
      <w:ind w:left="1600" w:hanging="400" w:leftChars="1200"/>
      <w:rPr/>
      <w:outlineLvl w:val="4"/>
    </w:pPr>
    <w:rPr>
      <w:b w:val="1"/>
      <w:sz w:val="20"/>
      <w:szCs w:val="20"/>
    </w:rPr>
  </w:style>
  <w:style w:customStyle="1" w:styleId="PO151" w:type="paragraph">
    <w:name w:val="見出し２本文"/>
    <w:basedOn w:val="PO1"/>
    <w:pPr>
      <w:ind w:left="420" w:firstLine="210"/>
      <w:rPr/>
    </w:pPr>
    <w:rPr>
      <w:sz w:val="20"/>
      <w:szCs w:val="20"/>
      <w:rFonts w:ascii="Yu Gothic" w:eastAsia="Yu Gothic" w:hAnsi="Yu Gothic" w:cs="Yu Gothic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image" Target="media/fImage751501241.png"></Relationship><Relationship Id="rId6" Type="http://schemas.openxmlformats.org/officeDocument/2006/relationships/image" Target="media/fImage182761141.png"></Relationship><Relationship Id="rId7" Type="http://schemas.openxmlformats.org/officeDocument/2006/relationships/numbering" Target="numbering.xml"></Relationship><Relationship Id="rId8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2</Pages>
  <Paragraphs>0</Paragraphs>
  <Words>5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owner</dc:creator>
  <cp:lastModifiedBy>owner</cp:lastModifiedBy>
  <cp:version>9.103.83.44158</cp:version>
</cp:coreProperties>
</file>